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4" w:rsidRPr="008C4A29" w:rsidRDefault="00847534" w:rsidP="00847534">
      <w:pPr>
        <w:jc w:val="both"/>
        <w:rPr>
          <w:rFonts w:cs="Arial"/>
          <w:b/>
        </w:rPr>
      </w:pPr>
    </w:p>
    <w:p w:rsidR="00847534" w:rsidRPr="008C4A29" w:rsidRDefault="00847534" w:rsidP="00847534">
      <w:pPr>
        <w:pStyle w:val="Ttulo"/>
        <w:spacing w:after="120"/>
        <w:rPr>
          <w:rFonts w:ascii="Arial" w:hAnsi="Arial" w:cs="Arial"/>
          <w:sz w:val="22"/>
          <w:szCs w:val="22"/>
          <w:u w:val="single"/>
        </w:rPr>
      </w:pPr>
      <w:r w:rsidRPr="008C4A29">
        <w:rPr>
          <w:rFonts w:ascii="Arial" w:hAnsi="Arial" w:cs="Arial"/>
          <w:sz w:val="22"/>
          <w:szCs w:val="22"/>
          <w:u w:val="single"/>
        </w:rPr>
        <w:t>FICHA DE INFORMAÇÕES</w:t>
      </w:r>
    </w:p>
    <w:p w:rsidR="00847534" w:rsidRPr="008C4A29" w:rsidRDefault="00847534" w:rsidP="00847534">
      <w:pPr>
        <w:spacing w:after="120"/>
        <w:jc w:val="center"/>
        <w:rPr>
          <w:rFonts w:cs="Arial"/>
        </w:rPr>
      </w:pPr>
    </w:p>
    <w:p w:rsidR="00847534" w:rsidRPr="008C4A29" w:rsidRDefault="00847534" w:rsidP="00847534">
      <w:pPr>
        <w:pStyle w:val="Subttulo"/>
        <w:spacing w:after="120"/>
        <w:rPr>
          <w:rFonts w:ascii="Arial" w:hAnsi="Arial" w:cs="Arial"/>
          <w:sz w:val="22"/>
          <w:szCs w:val="22"/>
        </w:rPr>
      </w:pPr>
      <w:r w:rsidRPr="008C4A29">
        <w:rPr>
          <w:rFonts w:ascii="Arial" w:hAnsi="Arial" w:cs="Arial"/>
          <w:sz w:val="22"/>
          <w:szCs w:val="22"/>
        </w:rPr>
        <w:t>RISCOS DE ENGENHARIA</w:t>
      </w:r>
    </w:p>
    <w:p w:rsidR="00847534" w:rsidRPr="008C4A29" w:rsidRDefault="00847534" w:rsidP="00847534">
      <w:pPr>
        <w:spacing w:after="120"/>
        <w:jc w:val="center"/>
        <w:rPr>
          <w:rFonts w:cs="Arial"/>
          <w:i/>
        </w:rPr>
      </w:pPr>
      <w:r w:rsidRPr="008C4A29">
        <w:rPr>
          <w:rFonts w:cs="Arial"/>
          <w:i/>
        </w:rPr>
        <w:t xml:space="preserve">OBRAS CIVIS </w:t>
      </w:r>
      <w:smartTag w:uri="urn:schemas-microsoft-com:office:smarttags" w:element="PersonName">
        <w:smartTagPr>
          <w:attr w:name="ProductID" w:val="EM CONSTRUÇÃO E INSTALAÇÃO"/>
        </w:smartTagPr>
        <w:r w:rsidRPr="008C4A29">
          <w:rPr>
            <w:rFonts w:cs="Arial"/>
            <w:i/>
          </w:rPr>
          <w:t>EM CONSTRUÇÃO E INSTALAÇÃO</w:t>
        </w:r>
      </w:smartTag>
      <w:r w:rsidRPr="008C4A29">
        <w:rPr>
          <w:rFonts w:cs="Arial"/>
          <w:i/>
        </w:rPr>
        <w:t xml:space="preserve"> E MONTAGEM</w:t>
      </w:r>
    </w:p>
    <w:p w:rsidR="00847534" w:rsidRPr="008C4A29" w:rsidRDefault="00847534" w:rsidP="00847534">
      <w:pPr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6"/>
        </w:numPr>
        <w:spacing w:after="120" w:line="240" w:lineRule="auto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SEGURADO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  <w:r w:rsidRPr="008C4A29">
        <w:rPr>
          <w:rFonts w:cs="Arial"/>
        </w:rPr>
        <w:t xml:space="preserve">Mencionar o(s) nome(s) da(s) empresa(s) que contrata(m) o seguro, com o(s) respectivo(s) CNPJ(s): 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2.</w:t>
      </w:r>
      <w:r w:rsidRPr="008C4A29">
        <w:rPr>
          <w:rFonts w:cs="Arial"/>
          <w:b/>
          <w:color w:val="0000FF"/>
        </w:rPr>
        <w:tab/>
        <w:t>CO-SEGURADO</w:t>
      </w:r>
    </w:p>
    <w:p w:rsidR="00847534" w:rsidRPr="008C4A29" w:rsidRDefault="00847534" w:rsidP="00847534">
      <w:pPr>
        <w:numPr>
          <w:ilvl w:val="0"/>
          <w:numId w:val="7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Nome(s) da(s) firma(s) montadora(s) ou empreiteira(s) contratualmente vinculadas(s) ao(s) segurados(s) para execução do OBJETO SEGURADO: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7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Idem com relação ao(s) principal(ais) subempreiteiro(s) contratualmente vinculado(s) ao(s) empreiteiro(s) para a execução do OBJETO SEGURADO: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3.</w:t>
      </w:r>
      <w:r w:rsidRPr="008C4A29">
        <w:rPr>
          <w:rFonts w:cs="Arial"/>
          <w:b/>
          <w:color w:val="0000FF"/>
        </w:rPr>
        <w:tab/>
        <w:t>LOCALIZAÇÃO GEOGRÁFICA DO RISCO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  <w:r w:rsidRPr="008C4A29">
        <w:rPr>
          <w:rFonts w:cs="Arial"/>
        </w:rPr>
        <w:t>Rua: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  <w:r w:rsidRPr="008C4A29">
        <w:rPr>
          <w:rFonts w:cs="Arial"/>
        </w:rPr>
        <w:t>Bairro: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  <w:r w:rsidRPr="008C4A29">
        <w:rPr>
          <w:rFonts w:cs="Arial"/>
        </w:rPr>
        <w:t>Município: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  <w:r w:rsidRPr="008C4A29">
        <w:rPr>
          <w:rFonts w:cs="Arial"/>
        </w:rPr>
        <w:t>Estado: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4.</w:t>
      </w:r>
      <w:r w:rsidRPr="008C4A29">
        <w:rPr>
          <w:rFonts w:cs="Arial"/>
          <w:b/>
          <w:color w:val="0000FF"/>
        </w:rPr>
        <w:tab/>
        <w:t>EXPOSIÇÃO DO RISCO ÀS CONVULSÕES DA NATUREZA</w:t>
      </w:r>
    </w:p>
    <w:p w:rsidR="00847534" w:rsidRPr="008C4A29" w:rsidRDefault="00847534" w:rsidP="00847534">
      <w:pPr>
        <w:numPr>
          <w:ilvl w:val="0"/>
          <w:numId w:val="8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O nome e a proximidade do acidente hidrográfico mais próximo (mar, rios, lagos, reservatórios, canais, etc.):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8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Diferença de cotas entre o nível das águas do item anterior e o terreno do local do risco: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8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Indicar os serviços especiais de proteção realizados ou a realizar no local do risco, em função dos riscos decorrentes de convulsões da natureza:</w:t>
      </w:r>
    </w:p>
    <w:p w:rsidR="00847534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5.</w:t>
      </w:r>
      <w:r w:rsidRPr="008C4A29">
        <w:rPr>
          <w:rFonts w:cs="Arial"/>
          <w:b/>
          <w:color w:val="0000FF"/>
        </w:rPr>
        <w:tab/>
        <w:t>CONDIÇÕES GEOLÓGICAS E TOPOGRÁFICAS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9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Com relação à geologia do terreno no local do risco, informar: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- Natureza do solo e subsolo: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- Solo estabilizado:        sim (   )        não (   )</w:t>
      </w:r>
    </w:p>
    <w:p w:rsidR="00847534" w:rsidRPr="008C4A29" w:rsidRDefault="00847534" w:rsidP="00847534">
      <w:pPr>
        <w:spacing w:after="120"/>
        <w:ind w:left="45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0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Com relação à topografia do local do risco e áreas adjacentes, indicar: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plano(  )                       acidentado (  )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cota mínima:</w:t>
      </w:r>
      <w:r w:rsidRPr="008C4A29">
        <w:rPr>
          <w:rFonts w:cs="Arial"/>
        </w:rPr>
        <w:tab/>
        <w:t>___________________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cota máxima:</w:t>
      </w:r>
      <w:r w:rsidRPr="008C4A29">
        <w:rPr>
          <w:rFonts w:cs="Arial"/>
        </w:rPr>
        <w:tab/>
        <w:t>___________________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6.</w:t>
      </w:r>
      <w:r w:rsidRPr="008C4A29">
        <w:rPr>
          <w:rFonts w:cs="Arial"/>
          <w:b/>
          <w:color w:val="0000FF"/>
        </w:rPr>
        <w:tab/>
        <w:t>FUNDAÇÕES A ADOTAR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1"/>
          <w:numId w:val="18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 xml:space="preserve">As fundações a serem adotadas são do tipo:           </w:t>
      </w:r>
    </w:p>
    <w:p w:rsidR="00847534" w:rsidRPr="008C4A29" w:rsidRDefault="00847534" w:rsidP="00847534">
      <w:pPr>
        <w:spacing w:after="120"/>
        <w:ind w:left="584" w:firstLine="208"/>
        <w:jc w:val="both"/>
        <w:rPr>
          <w:rFonts w:cs="Arial"/>
        </w:rPr>
      </w:pPr>
      <w:r w:rsidRPr="008C4A29">
        <w:rPr>
          <w:rFonts w:cs="Arial"/>
        </w:rPr>
        <w:t>rasa (   )           profunda (   )</w:t>
      </w:r>
    </w:p>
    <w:p w:rsidR="00847534" w:rsidRPr="008C4A29" w:rsidRDefault="00847534" w:rsidP="00847534">
      <w:pPr>
        <w:spacing w:after="120"/>
        <w:ind w:left="360"/>
        <w:jc w:val="both"/>
        <w:rPr>
          <w:rFonts w:cs="Arial"/>
        </w:rPr>
      </w:pPr>
    </w:p>
    <w:p w:rsidR="00847534" w:rsidRPr="008C4A29" w:rsidRDefault="00847534" w:rsidP="00847534">
      <w:pPr>
        <w:numPr>
          <w:ilvl w:val="1"/>
          <w:numId w:val="18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Detalhar o tipo de fundações a serem adotadas: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7.</w:t>
      </w:r>
      <w:r w:rsidRPr="008C4A29">
        <w:rPr>
          <w:rFonts w:cs="Arial"/>
          <w:b/>
          <w:color w:val="0000FF"/>
        </w:rPr>
        <w:tab/>
        <w:t>CARACTERÍSTICAS DO OBJETO SEGURADO</w:t>
      </w:r>
    </w:p>
    <w:p w:rsidR="00847534" w:rsidRPr="008C4A29" w:rsidRDefault="00847534" w:rsidP="00847534">
      <w:pPr>
        <w:numPr>
          <w:ilvl w:val="0"/>
          <w:numId w:val="11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Nome do proprietário da obra objeto segurado: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1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Ramo de atividades a que se destina o objeto segurado (dar informações que caracterizem o objeto segurado):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1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Informar se o objeto segurado é relativo a uma unidade nova, ampliação ou reforma de unidade já existente: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1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lastRenderedPageBreak/>
        <w:t xml:space="preserve">Informar se nesta data já se encontram executados parte dos trabalhos do objeto segurado:        </w:t>
      </w:r>
    </w:p>
    <w:p w:rsidR="00847534" w:rsidRPr="008C4A29" w:rsidRDefault="00847534" w:rsidP="00847534">
      <w:pPr>
        <w:spacing w:after="120"/>
        <w:ind w:left="453" w:firstLine="284"/>
        <w:jc w:val="both"/>
        <w:rPr>
          <w:rFonts w:cs="Arial"/>
        </w:rPr>
      </w:pPr>
      <w:r w:rsidRPr="008C4A29">
        <w:rPr>
          <w:rFonts w:cs="Arial"/>
        </w:rPr>
        <w:t>sim (   )         não (   )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Em caso afirmativo, descrever esses trabalhos e informar qual porcentagem deles já foi executada: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2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 xml:space="preserve">Informar se o período de testes será incluído no seguro:      </w:t>
      </w:r>
    </w:p>
    <w:p w:rsidR="00847534" w:rsidRPr="008C4A29" w:rsidRDefault="00847534" w:rsidP="00847534">
      <w:pPr>
        <w:spacing w:after="120"/>
        <w:ind w:left="453" w:firstLine="284"/>
        <w:jc w:val="both"/>
        <w:rPr>
          <w:rFonts w:cs="Arial"/>
        </w:rPr>
      </w:pPr>
      <w:r w:rsidRPr="008C4A29">
        <w:rPr>
          <w:rFonts w:cs="Arial"/>
        </w:rPr>
        <w:t>sim (   )       não (   )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Em caso afirmativo, determinar o período em que será efetuado a verificação das partes, elementos e linhas de produção do objeto, com carga total ou parcial, em condições normais ou simuladas de operação, incluindo o uso de material de processo normal ou outros meios para simulação de carga, com ou sem obtenção de produto final.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Determinar o período sem obtenção do produto final:  _________ dias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Determinar o período com obtenção do produto final:  _________ dias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737"/>
        <w:jc w:val="both"/>
        <w:rPr>
          <w:rFonts w:cs="Arial"/>
          <w:i/>
        </w:rPr>
      </w:pPr>
      <w:r w:rsidRPr="008C4A29">
        <w:rPr>
          <w:rFonts w:cs="Arial"/>
          <w:i/>
        </w:rPr>
        <w:t>Importante: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  <w:r w:rsidRPr="008C4A29">
        <w:rPr>
          <w:rFonts w:cs="Arial"/>
        </w:rPr>
        <w:t>Não deve ser considerado como teste o simples controle de eficiência de montagem de qualquer equipamento (este individual) por período não superior a 08(oito) horas.</w:t>
      </w:r>
    </w:p>
    <w:p w:rsidR="00847534" w:rsidRPr="008C4A29" w:rsidRDefault="00847534" w:rsidP="00847534">
      <w:pPr>
        <w:spacing w:after="120"/>
        <w:ind w:left="737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3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Indicar quais os edifícios ou equipamentos que fazem parte dos bens a segurar e que vão ser ocupados ou postos em operação para apoio à conclusão do objeto segurado: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4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Indicar outras propriedades (do segurado ou não) que sejam vizinhas do local de risco: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8.</w:t>
      </w:r>
      <w:r w:rsidRPr="008C4A29">
        <w:rPr>
          <w:rFonts w:cs="Arial"/>
          <w:b/>
          <w:color w:val="0000FF"/>
        </w:rPr>
        <w:tab/>
        <w:t>CONDIÇÕES DE ARMAZENAGEM</w:t>
      </w:r>
    </w:p>
    <w:p w:rsidR="00847534" w:rsidRPr="008C4A29" w:rsidRDefault="00847534" w:rsidP="00847534">
      <w:pPr>
        <w:numPr>
          <w:ilvl w:val="0"/>
          <w:numId w:val="15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 xml:space="preserve">Há vistorias na recepção dos materiais?        </w:t>
      </w:r>
    </w:p>
    <w:p w:rsidR="00847534" w:rsidRPr="008C4A29" w:rsidRDefault="00847534" w:rsidP="00847534">
      <w:pPr>
        <w:spacing w:after="120"/>
        <w:ind w:left="454" w:firstLine="284"/>
        <w:jc w:val="both"/>
        <w:rPr>
          <w:rFonts w:cs="Arial"/>
        </w:rPr>
      </w:pPr>
      <w:r w:rsidRPr="008C4A29">
        <w:rPr>
          <w:rFonts w:cs="Arial"/>
        </w:rPr>
        <w:t>sim (   )      não (   )</w:t>
      </w:r>
    </w:p>
    <w:p w:rsidR="00847534" w:rsidRPr="008C4A29" w:rsidRDefault="00847534" w:rsidP="00847534">
      <w:pPr>
        <w:spacing w:after="120"/>
        <w:ind w:left="454" w:firstLine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5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 xml:space="preserve">Os laudos são registrados formalmente?       </w:t>
      </w:r>
    </w:p>
    <w:p w:rsidR="00847534" w:rsidRPr="008C4A29" w:rsidRDefault="00847534" w:rsidP="00847534">
      <w:pPr>
        <w:spacing w:after="120"/>
        <w:ind w:left="454" w:firstLine="284"/>
        <w:jc w:val="both"/>
        <w:rPr>
          <w:rFonts w:cs="Arial"/>
        </w:rPr>
      </w:pPr>
      <w:r w:rsidRPr="008C4A29">
        <w:rPr>
          <w:rFonts w:cs="Arial"/>
        </w:rPr>
        <w:t>sim (   )      não (   )</w:t>
      </w:r>
    </w:p>
    <w:p w:rsidR="00847534" w:rsidRPr="008C4A29" w:rsidRDefault="00847534" w:rsidP="00847534">
      <w:pPr>
        <w:spacing w:after="120"/>
        <w:ind w:left="454" w:firstLine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5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Descrever o local de armazenagem: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lastRenderedPageBreak/>
        <w:t>9.</w:t>
      </w:r>
      <w:r w:rsidRPr="008C4A29">
        <w:rPr>
          <w:rFonts w:cs="Arial"/>
          <w:b/>
          <w:color w:val="0000FF"/>
        </w:rPr>
        <w:tab/>
        <w:t>SISTEMA DE PROTEÇÃO E PREVENÇÃO DE INCÊNDIO</w:t>
      </w:r>
    </w:p>
    <w:p w:rsidR="00847534" w:rsidRPr="008C4A29" w:rsidRDefault="00847534" w:rsidP="00847534">
      <w:pPr>
        <w:numPr>
          <w:ilvl w:val="0"/>
          <w:numId w:val="16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Fornecer detalhes sobre o equipamento de combate a incêndio durante o período da execução da obra:</w:t>
      </w:r>
    </w:p>
    <w:p w:rsidR="00847534" w:rsidRPr="008C4A29" w:rsidRDefault="00847534" w:rsidP="00847534">
      <w:pPr>
        <w:spacing w:after="120"/>
        <w:ind w:left="284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6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Descrever quais os equipamentos de prevenção e combate a incêndio que obrigatoriamente estarão operando durante o período de testes das máquinas e/ou equipamentos: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numPr>
          <w:ilvl w:val="0"/>
          <w:numId w:val="16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t>Informar a qual distância se encontra localizado o Corpo de Bombeiros mais próximo: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10. Valor da Obra</w:t>
      </w: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10.1. Obras Civis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50"/>
        <w:gridCol w:w="2693"/>
      </w:tblGrid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 xml:space="preserve">Infra-estrutura </w:t>
            </w:r>
          </w:p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(terraplanagem, fundações, bases de equipamentos e/ outros)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Edifícios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Custos de transportes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Outras despesas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Subtotal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Taxa de administração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%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Subtotal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  <w:b/>
              </w:rPr>
            </w:pPr>
            <w:r w:rsidRPr="008C4A29">
              <w:rPr>
                <w:rFonts w:cs="Arial"/>
                <w:b/>
              </w:rPr>
              <w:t>SOMA A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</w:tbl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10.2. Instalação e Montagem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50"/>
        <w:gridCol w:w="2693"/>
      </w:tblGrid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Máquinas e/ou equipamentos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Custo da Instalação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Custos de Transportes até o canteiro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t>Outras despesas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  <w:b/>
              </w:rPr>
            </w:pPr>
            <w:r w:rsidRPr="008C4A29">
              <w:rPr>
                <w:rFonts w:cs="Arial"/>
                <w:b/>
              </w:rPr>
              <w:t>SOMA B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</w:tbl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10.3. Obras Temporárias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50"/>
        <w:gridCol w:w="2693"/>
      </w:tblGrid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  <w:r w:rsidRPr="008C4A29">
              <w:rPr>
                <w:rFonts w:cs="Arial"/>
              </w:rPr>
              <w:lastRenderedPageBreak/>
              <w:t>Estruturas, barracões, andaimes e outros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  <w:b/>
              </w:rPr>
            </w:pPr>
            <w:r w:rsidRPr="008C4A29">
              <w:rPr>
                <w:rFonts w:cs="Arial"/>
                <w:b/>
              </w:rPr>
              <w:t>SOMA C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</w:tbl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10.4. Valor Total da Obra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50"/>
        <w:gridCol w:w="2693"/>
      </w:tblGrid>
      <w:tr w:rsidR="00847534" w:rsidRPr="008C4A29" w:rsidTr="00F6217A">
        <w:trPr>
          <w:trHeight w:val="400"/>
        </w:trPr>
        <w:tc>
          <w:tcPr>
            <w:tcW w:w="5670" w:type="dxa"/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  <w:b/>
              </w:rPr>
            </w:pPr>
            <w:r w:rsidRPr="008C4A29">
              <w:rPr>
                <w:rFonts w:cs="Arial"/>
                <w:b/>
              </w:rPr>
              <w:t>SOMA A+B+C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47534" w:rsidRPr="008C4A29" w:rsidRDefault="00847534" w:rsidP="00F6217A">
            <w:pPr>
              <w:jc w:val="right"/>
              <w:rPr>
                <w:rFonts w:cs="Arial"/>
              </w:rPr>
            </w:pPr>
            <w:r w:rsidRPr="008C4A29">
              <w:rPr>
                <w:rFonts w:cs="Arial"/>
              </w:rPr>
              <w:t>R$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847534" w:rsidRPr="008C4A29" w:rsidRDefault="00847534" w:rsidP="00F6217A">
            <w:pPr>
              <w:jc w:val="both"/>
              <w:rPr>
                <w:rFonts w:cs="Arial"/>
              </w:rPr>
            </w:pPr>
          </w:p>
        </w:tc>
      </w:tr>
    </w:tbl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11. COBERTURAS ADICIONAIS:</w:t>
      </w:r>
    </w:p>
    <w:p w:rsidR="00847534" w:rsidRPr="008C4A29" w:rsidRDefault="00847534" w:rsidP="00847534">
      <w:pPr>
        <w:spacing w:after="120"/>
        <w:ind w:left="397"/>
        <w:jc w:val="both"/>
        <w:rPr>
          <w:rFonts w:cs="Arial"/>
        </w:rPr>
      </w:pPr>
      <w:r w:rsidRPr="008C4A29">
        <w:rPr>
          <w:rFonts w:cs="Arial"/>
        </w:rPr>
        <w:t>Preencher o quadro de acordo com as coberturas adicionais desejadas:</w:t>
      </w:r>
    </w:p>
    <w:tbl>
      <w:tblPr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250"/>
        <w:gridCol w:w="2610"/>
      </w:tblGrid>
      <w:tr w:rsidR="00847534" w:rsidRPr="005F1F3B" w:rsidTr="00F6217A">
        <w:tc>
          <w:tcPr>
            <w:tcW w:w="5310" w:type="dxa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  <w:caps/>
              </w:rPr>
              <w:t>Coberturas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  <w:r w:rsidRPr="005F1F3B">
              <w:rPr>
                <w:rFonts w:cs="Arial"/>
              </w:rPr>
              <w:t>LIMITES DAS COBERTURAS - R$</w:t>
            </w:r>
          </w:p>
        </w:tc>
        <w:tc>
          <w:tcPr>
            <w:tcW w:w="2610" w:type="dxa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  <w:caps/>
              </w:rPr>
              <w:t>Observação</w:t>
            </w:r>
          </w:p>
        </w:tc>
      </w:tr>
      <w:tr w:rsidR="00847534" w:rsidRPr="005F1F3B" w:rsidTr="00F6217A">
        <w:tc>
          <w:tcPr>
            <w:tcW w:w="5310" w:type="dxa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Básica – Obras civis e Instalação e Montagem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100% do valor da obra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Sub-limite para Obras Temporárias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Despesas Extraordinárias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Até 5% da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Tumultos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Até 5% da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Manutenção Simples (6 ou 12 meses)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Igual à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Manutenção Ampla (6 ou 12 meses)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Igual à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Manutenção Garantia (6 ou 12 meses)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Igual à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Despesas de Desentulho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Até 5% da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Equipamentos Móveis e Estacionários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Obras / Instalações Contratadas – Aceitas ou Colocadas em Operação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Riscos do Fabricante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Igual à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Erro de Projeto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Igual à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</w:rPr>
            </w:pPr>
            <w:r w:rsidRPr="005F1F3B">
              <w:rPr>
                <w:rFonts w:cs="Arial"/>
                <w:bCs/>
              </w:rPr>
              <w:t>Propriedades Circunvizinhas</w:t>
            </w:r>
          </w:p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(   ) Com Fundação (   ) Sem Fundação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Armazenamento Fora do Canteiro de Obras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Honorários de Peritos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Recomposição de Documentos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Trabalhos de Perfuração de Poços de Água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lastRenderedPageBreak/>
              <w:t>Custos de Pesquisa de Vazamento Durante a Colocação de Tubulações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Obras Civis e Instalação e Montagem Concluídas (2 meses)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Afretamento de Aeronaves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</w:rPr>
            </w:pPr>
            <w:r w:rsidRPr="005F1F3B">
              <w:rPr>
                <w:rFonts w:cs="Arial"/>
                <w:bCs/>
              </w:rPr>
              <w:t>Responsabilidade Civil Geral Obras</w:t>
            </w:r>
          </w:p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(   ) Com Fundação (   ) Sem Fundação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Responsabilidade Civil Cruzada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Incêndio Por 1 Mês Após Entrega da Obra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Igual à básica</w:t>
            </w: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Ferramentas de Pequeno Porte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Equipamentos de Informática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Despesas de Salvamento e Contenção de Sinistros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Roubo / Furto Qualificado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Transporte Terrestre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  <w:tr w:rsidR="00847534" w:rsidRPr="005F1F3B" w:rsidTr="00F6217A">
        <w:tc>
          <w:tcPr>
            <w:tcW w:w="5310" w:type="dxa"/>
            <w:vAlign w:val="center"/>
          </w:tcPr>
          <w:p w:rsidR="00847534" w:rsidRPr="005F1F3B" w:rsidRDefault="00847534" w:rsidP="00F6217A">
            <w:pPr>
              <w:rPr>
                <w:rFonts w:cs="Arial"/>
                <w:bCs/>
                <w:caps/>
              </w:rPr>
            </w:pPr>
            <w:r w:rsidRPr="005F1F3B">
              <w:rPr>
                <w:rFonts w:cs="Arial"/>
                <w:bCs/>
              </w:rPr>
              <w:t>ALOP – Perda de Lucros Esperados</w:t>
            </w:r>
          </w:p>
        </w:tc>
        <w:tc>
          <w:tcPr>
            <w:tcW w:w="2250" w:type="dxa"/>
          </w:tcPr>
          <w:p w:rsidR="00847534" w:rsidRPr="005F1F3B" w:rsidRDefault="00847534" w:rsidP="00F6217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847534" w:rsidRPr="005F1F3B" w:rsidRDefault="00847534" w:rsidP="00F6217A">
            <w:pPr>
              <w:jc w:val="center"/>
              <w:rPr>
                <w:rFonts w:cs="Arial"/>
                <w:bCs/>
                <w:caps/>
              </w:rPr>
            </w:pPr>
          </w:p>
        </w:tc>
      </w:tr>
    </w:tbl>
    <w:p w:rsidR="00847534" w:rsidRPr="008C4A29" w:rsidRDefault="00847534" w:rsidP="00847534">
      <w:pPr>
        <w:numPr>
          <w:ilvl w:val="0"/>
          <w:numId w:val="17"/>
        </w:numPr>
        <w:spacing w:after="120" w:line="240" w:lineRule="auto"/>
        <w:jc w:val="both"/>
        <w:rPr>
          <w:rFonts w:cs="Arial"/>
        </w:rPr>
      </w:pPr>
      <w:r w:rsidRPr="008C4A29">
        <w:rPr>
          <w:rFonts w:cs="Arial"/>
        </w:rPr>
        <w:br w:type="page"/>
      </w:r>
      <w:r w:rsidRPr="008C4A29">
        <w:rPr>
          <w:rFonts w:cs="Arial"/>
        </w:rPr>
        <w:lastRenderedPageBreak/>
        <w:t>Discriminar os Equipamentos Móveis e/ou Estacionários que serão cobertos pelo seguro:</w:t>
      </w: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tbl>
      <w:tblPr>
        <w:tblW w:w="10539" w:type="dxa"/>
        <w:tblInd w:w="-8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424"/>
        <w:gridCol w:w="1323"/>
        <w:gridCol w:w="1323"/>
        <w:gridCol w:w="2409"/>
      </w:tblGrid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 xml:space="preserve">TIPO DE </w:t>
            </w:r>
          </w:p>
          <w:p w:rsidR="00847534" w:rsidRPr="008C4A29" w:rsidRDefault="00847534" w:rsidP="00F6217A">
            <w:pPr>
              <w:spacing w:after="120"/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EQUIPAMENTOS</w:t>
            </w: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IDENTIFICAÇÃO</w:t>
            </w: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MARCA</w:t>
            </w: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ANO</w:t>
            </w: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VALORES - R$</w:t>
            </w: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  <w:tr w:rsidR="00847534" w:rsidRPr="008C4A29" w:rsidTr="00F6217A">
        <w:tc>
          <w:tcPr>
            <w:tcW w:w="3060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24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323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:rsidR="00847534" w:rsidRPr="008C4A29" w:rsidRDefault="00847534" w:rsidP="00F6217A">
            <w:pPr>
              <w:spacing w:after="120"/>
              <w:jc w:val="both"/>
              <w:rPr>
                <w:rFonts w:cs="Arial"/>
              </w:rPr>
            </w:pPr>
          </w:p>
        </w:tc>
      </w:tr>
    </w:tbl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12. PRAZOS DA OBRA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2316"/>
      </w:tblGrid>
      <w:tr w:rsidR="00847534" w:rsidRPr="008C4A29" w:rsidTr="00F6217A">
        <w:trPr>
          <w:trHeight w:val="400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ETAPA</w:t>
            </w:r>
          </w:p>
        </w:tc>
        <w:tc>
          <w:tcPr>
            <w:tcW w:w="2315" w:type="dxa"/>
            <w:tcBorders>
              <w:top w:val="single" w:sz="18" w:space="0" w:color="auto"/>
              <w:bottom w:val="nil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INÍCIO</w:t>
            </w:r>
          </w:p>
        </w:tc>
        <w:tc>
          <w:tcPr>
            <w:tcW w:w="2316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FIM</w:t>
            </w:r>
          </w:p>
        </w:tc>
      </w:tr>
      <w:tr w:rsidR="00847534" w:rsidRPr="008C4A29" w:rsidTr="00F6217A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231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Obras Civis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  <w:tc>
          <w:tcPr>
            <w:tcW w:w="231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</w:tr>
      <w:tr w:rsidR="00847534" w:rsidRPr="008C4A29" w:rsidTr="00F6217A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Instalação e Montagem</w:t>
            </w:r>
          </w:p>
        </w:tc>
        <w:tc>
          <w:tcPr>
            <w:tcW w:w="2315" w:type="dxa"/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  <w:tc>
          <w:tcPr>
            <w:tcW w:w="2315" w:type="dxa"/>
            <w:tcBorders>
              <w:right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</w:tr>
      <w:tr w:rsidR="00847534" w:rsidRPr="008C4A29" w:rsidTr="00F6217A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2315" w:type="dxa"/>
            <w:tcBorders>
              <w:left w:val="single" w:sz="18" w:space="0" w:color="auto"/>
              <w:bottom w:val="nil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Testes</w:t>
            </w:r>
          </w:p>
        </w:tc>
        <w:tc>
          <w:tcPr>
            <w:tcW w:w="2315" w:type="dxa"/>
            <w:tcBorders>
              <w:bottom w:val="nil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  <w:tc>
          <w:tcPr>
            <w:tcW w:w="2315" w:type="dxa"/>
            <w:tcBorders>
              <w:bottom w:val="nil"/>
              <w:right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</w:tr>
      <w:tr w:rsidR="00847534" w:rsidRPr="008C4A29" w:rsidTr="00F6217A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231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TOTAL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7534" w:rsidRPr="008C4A29" w:rsidRDefault="00847534" w:rsidP="00F6217A">
            <w:pPr>
              <w:jc w:val="center"/>
              <w:rPr>
                <w:rFonts w:cs="Arial"/>
              </w:rPr>
            </w:pPr>
            <w:r w:rsidRPr="008C4A29">
              <w:rPr>
                <w:rFonts w:cs="Arial"/>
              </w:rPr>
              <w:t>/        /</w:t>
            </w:r>
          </w:p>
        </w:tc>
      </w:tr>
    </w:tbl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13. DOCUMENTAÇÃO A ANEXAR A ESTA FICHA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13.1. Obras Civis:</w:t>
      </w:r>
    </w:p>
    <w:p w:rsidR="00847534" w:rsidRPr="008C4A29" w:rsidRDefault="00847534" w:rsidP="00847534">
      <w:pPr>
        <w:spacing w:after="120"/>
        <w:ind w:left="907"/>
        <w:jc w:val="both"/>
        <w:rPr>
          <w:rFonts w:cs="Arial"/>
        </w:rPr>
      </w:pPr>
      <w:r w:rsidRPr="008C4A29">
        <w:rPr>
          <w:rFonts w:cs="Arial"/>
        </w:rPr>
        <w:t>- Projeto arquitetônico (situação, plantas e cortes)</w:t>
      </w:r>
    </w:p>
    <w:p w:rsidR="00847534" w:rsidRPr="008C4A29" w:rsidRDefault="00847534" w:rsidP="00847534">
      <w:pPr>
        <w:spacing w:after="120"/>
        <w:ind w:left="907"/>
        <w:jc w:val="both"/>
        <w:rPr>
          <w:rFonts w:cs="Arial"/>
        </w:rPr>
      </w:pPr>
      <w:r w:rsidRPr="008C4A29">
        <w:rPr>
          <w:rFonts w:cs="Arial"/>
        </w:rPr>
        <w:t>- Relatório de sondagem</w:t>
      </w:r>
    </w:p>
    <w:p w:rsidR="00847534" w:rsidRPr="008C4A29" w:rsidRDefault="00847534" w:rsidP="00847534">
      <w:pPr>
        <w:spacing w:after="120"/>
        <w:ind w:left="907"/>
        <w:jc w:val="both"/>
        <w:rPr>
          <w:rFonts w:cs="Arial"/>
        </w:rPr>
      </w:pPr>
      <w:r w:rsidRPr="008C4A29">
        <w:rPr>
          <w:rFonts w:cs="Arial"/>
        </w:rPr>
        <w:t>- Projeto de fundação</w:t>
      </w:r>
    </w:p>
    <w:p w:rsidR="00847534" w:rsidRPr="008C4A29" w:rsidRDefault="00847534" w:rsidP="00847534">
      <w:pPr>
        <w:spacing w:after="120"/>
        <w:ind w:left="90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13.2. Instalação e Montagem:</w:t>
      </w:r>
    </w:p>
    <w:p w:rsidR="00847534" w:rsidRPr="008C4A29" w:rsidRDefault="00847534" w:rsidP="00847534">
      <w:pPr>
        <w:spacing w:after="120"/>
        <w:ind w:left="907"/>
        <w:jc w:val="both"/>
        <w:rPr>
          <w:rFonts w:cs="Arial"/>
        </w:rPr>
      </w:pPr>
      <w:r w:rsidRPr="008C4A29">
        <w:rPr>
          <w:rFonts w:cs="Arial"/>
        </w:rPr>
        <w:t>- Projeto de instalação (layout, fluxograma de processo, etc.)</w:t>
      </w:r>
    </w:p>
    <w:p w:rsidR="00847534" w:rsidRPr="008C4A29" w:rsidRDefault="00847534" w:rsidP="00847534">
      <w:pPr>
        <w:spacing w:after="120"/>
        <w:ind w:left="907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13.3. Contratos da Obra;</w:t>
      </w: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13.4. Cronograma Físico-Financeiro detalhado e atualizado;</w:t>
      </w: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13.5. Composição dos valores indicados no item 10 – Valor da Obra;</w:t>
      </w: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13.6. Curriculum Vitae e ART do engenheiro responsável pela execução do objeto segurado;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14. INFORMAÇÕES COMPLEMENTARES (a cargo do informante)</w:t>
      </w: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</w:rPr>
      </w:pPr>
    </w:p>
    <w:p w:rsidR="00847534" w:rsidRPr="008C4A29" w:rsidRDefault="00847534" w:rsidP="00847534">
      <w:pPr>
        <w:spacing w:after="120"/>
        <w:jc w:val="both"/>
        <w:rPr>
          <w:rFonts w:cs="Arial"/>
          <w:b/>
          <w:color w:val="0000FF"/>
        </w:rPr>
      </w:pPr>
      <w:r w:rsidRPr="008C4A29">
        <w:rPr>
          <w:rFonts w:cs="Arial"/>
          <w:b/>
          <w:color w:val="0000FF"/>
        </w:rPr>
        <w:t>15. DATA, NOME, CREA e ASSINATURA DO ENGENHEIRO (Segurado)</w:t>
      </w:r>
    </w:p>
    <w:p w:rsidR="00847534" w:rsidRPr="008C4A29" w:rsidRDefault="00847534" w:rsidP="00847534">
      <w:pPr>
        <w:spacing w:after="120"/>
        <w:ind w:left="340"/>
        <w:jc w:val="both"/>
        <w:rPr>
          <w:rFonts w:cs="Arial"/>
        </w:rPr>
      </w:pPr>
      <w:r w:rsidRPr="008C4A29">
        <w:rPr>
          <w:rFonts w:cs="Arial"/>
        </w:rPr>
        <w:t>RESPONSÁVEL PELAS INFORMAÇÕES NESTA FICHA.</w:t>
      </w:r>
    </w:p>
    <w:p w:rsidR="00847534" w:rsidRPr="008C4A29" w:rsidRDefault="00847534" w:rsidP="00847534">
      <w:pPr>
        <w:rPr>
          <w:rFonts w:cs="Arial"/>
        </w:rPr>
      </w:pPr>
    </w:p>
    <w:p w:rsidR="00847534" w:rsidRPr="008C4A29" w:rsidRDefault="00847534" w:rsidP="00847534">
      <w:pPr>
        <w:rPr>
          <w:rFonts w:cs="Arial"/>
        </w:rPr>
      </w:pPr>
    </w:p>
    <w:p w:rsidR="00847534" w:rsidRPr="008C4A29" w:rsidRDefault="00847534" w:rsidP="00847534">
      <w:pPr>
        <w:rPr>
          <w:rFonts w:cs="Arial"/>
        </w:rPr>
      </w:pPr>
    </w:p>
    <w:p w:rsidR="00BF6194" w:rsidRPr="00847534" w:rsidRDefault="00BF6194" w:rsidP="00847534"/>
    <w:sectPr w:rsidR="00BF6194" w:rsidRPr="00847534" w:rsidSect="00F51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16" w:right="567" w:bottom="567" w:left="1134" w:header="709" w:footer="25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C0" w:rsidRDefault="00445FC0">
      <w:r>
        <w:separator/>
      </w:r>
    </w:p>
  </w:endnote>
  <w:endnote w:type="continuationSeparator" w:id="0">
    <w:p w:rsidR="00445FC0" w:rsidRDefault="0044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TLi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C1" w:rsidRDefault="000855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C1" w:rsidRDefault="000855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C1" w:rsidRDefault="00085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C0" w:rsidRDefault="00445FC0">
      <w:r>
        <w:separator/>
      </w:r>
    </w:p>
  </w:footnote>
  <w:footnote w:type="continuationSeparator" w:id="0">
    <w:p w:rsidR="00445FC0" w:rsidRDefault="0044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C1" w:rsidRDefault="000855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6D" w:rsidRDefault="000855C1">
    <w:pPr>
      <w:pStyle w:val="Cabealho"/>
    </w:pPr>
    <w:r>
      <w:rPr>
        <w:noProof/>
        <w:lang w:val="pt-BR" w:eastAsia="pt-BR"/>
      </w:rPr>
      <w:drawing>
        <wp:inline distT="0" distB="0" distL="0" distR="0">
          <wp:extent cx="1476375" cy="55105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tot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280" cy="561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C1" w:rsidRDefault="000855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45"/>
    <w:multiLevelType w:val="singleLevel"/>
    <w:tmpl w:val="2A30D92A"/>
    <w:lvl w:ilvl="0">
      <w:start w:val="6"/>
      <w:numFmt w:val="decimal"/>
      <w:lvlText w:val="7.%1."/>
      <w:legacy w:legacy="1" w:legacySpace="0" w:legacyIndent="454"/>
      <w:lvlJc w:val="left"/>
      <w:pPr>
        <w:ind w:left="738" w:hanging="454"/>
      </w:pPr>
    </w:lvl>
  </w:abstractNum>
  <w:abstractNum w:abstractNumId="1" w15:restartNumberingAfterBreak="0">
    <w:nsid w:val="07D658EA"/>
    <w:multiLevelType w:val="singleLevel"/>
    <w:tmpl w:val="83A60844"/>
    <w:lvl w:ilvl="0">
      <w:start w:val="1"/>
      <w:numFmt w:val="decimal"/>
      <w:lvlText w:val="2.%1."/>
      <w:legacy w:legacy="1" w:legacySpace="0" w:legacyIndent="454"/>
      <w:lvlJc w:val="left"/>
      <w:pPr>
        <w:ind w:left="738" w:hanging="454"/>
      </w:pPr>
    </w:lvl>
  </w:abstractNum>
  <w:abstractNum w:abstractNumId="2" w15:restartNumberingAfterBreak="0">
    <w:nsid w:val="0BE87B15"/>
    <w:multiLevelType w:val="singleLevel"/>
    <w:tmpl w:val="3A60DA24"/>
    <w:lvl w:ilvl="0">
      <w:start w:val="1"/>
      <w:numFmt w:val="decimal"/>
      <w:lvlText w:val="9.%1."/>
      <w:legacy w:legacy="1" w:legacySpace="0" w:legacyIndent="454"/>
      <w:lvlJc w:val="left"/>
      <w:pPr>
        <w:ind w:left="738" w:hanging="454"/>
      </w:pPr>
    </w:lvl>
  </w:abstractNum>
  <w:abstractNum w:abstractNumId="3" w15:restartNumberingAfterBreak="0">
    <w:nsid w:val="13A60620"/>
    <w:multiLevelType w:val="hybridMultilevel"/>
    <w:tmpl w:val="A2DAF454"/>
    <w:lvl w:ilvl="0" w:tplc="67023A5E">
      <w:start w:val="1"/>
      <w:numFmt w:val="bullet"/>
      <w:pStyle w:val="columtext"/>
      <w:lvlText w:val="►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B26"/>
    <w:multiLevelType w:val="singleLevel"/>
    <w:tmpl w:val="CEC2856A"/>
    <w:lvl w:ilvl="0">
      <w:start w:val="1"/>
      <w:numFmt w:val="decimal"/>
      <w:lvlText w:val="11.%1."/>
      <w:legacy w:legacy="1" w:legacySpace="0" w:legacyIndent="567"/>
      <w:lvlJc w:val="left"/>
      <w:pPr>
        <w:ind w:left="907" w:hanging="567"/>
      </w:pPr>
    </w:lvl>
  </w:abstractNum>
  <w:abstractNum w:abstractNumId="5" w15:restartNumberingAfterBreak="0">
    <w:nsid w:val="200469A6"/>
    <w:multiLevelType w:val="hybridMultilevel"/>
    <w:tmpl w:val="EE6C51B0"/>
    <w:lvl w:ilvl="0" w:tplc="CE926354">
      <w:numFmt w:val="bullet"/>
      <w:pStyle w:val="textwithbulletpoint"/>
      <w:lvlText w:val=""/>
      <w:lvlJc w:val="left"/>
      <w:pPr>
        <w:tabs>
          <w:tab w:val="num" w:pos="170"/>
        </w:tabs>
        <w:ind w:left="170" w:hanging="170"/>
      </w:pPr>
      <w:rPr>
        <w:rFonts w:ascii="Wingdings" w:eastAsia="Calibri" w:hAnsi="Wingdings" w:cs="Wingdings" w:hint="default"/>
        <w:color w:val="004B93"/>
        <w:sz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01D7"/>
    <w:multiLevelType w:val="singleLevel"/>
    <w:tmpl w:val="7B4A5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5920DDA"/>
    <w:multiLevelType w:val="singleLevel"/>
    <w:tmpl w:val="529464FC"/>
    <w:lvl w:ilvl="0">
      <w:start w:val="1"/>
      <w:numFmt w:val="decimal"/>
      <w:lvlText w:val="7.%1."/>
      <w:legacy w:legacy="1" w:legacySpace="0" w:legacyIndent="454"/>
      <w:lvlJc w:val="left"/>
      <w:pPr>
        <w:ind w:left="738" w:hanging="454"/>
      </w:pPr>
    </w:lvl>
  </w:abstractNum>
  <w:abstractNum w:abstractNumId="8" w15:restartNumberingAfterBreak="0">
    <w:nsid w:val="30660457"/>
    <w:multiLevelType w:val="singleLevel"/>
    <w:tmpl w:val="7C241784"/>
    <w:lvl w:ilvl="0">
      <w:start w:val="1"/>
      <w:numFmt w:val="decimal"/>
      <w:lvlText w:val="4.%1."/>
      <w:legacy w:legacy="1" w:legacySpace="0" w:legacyIndent="454"/>
      <w:lvlJc w:val="left"/>
      <w:pPr>
        <w:ind w:left="738" w:hanging="454"/>
      </w:pPr>
    </w:lvl>
  </w:abstractNum>
  <w:abstractNum w:abstractNumId="9" w15:restartNumberingAfterBreak="0">
    <w:nsid w:val="3605096F"/>
    <w:multiLevelType w:val="multilevel"/>
    <w:tmpl w:val="35685962"/>
    <w:lvl w:ilvl="0">
      <w:start w:val="1"/>
      <w:numFmt w:val="upperLetter"/>
      <w:pStyle w:val="PARTE"/>
      <w:suff w:val="space"/>
      <w:lvlText w:val="PARTE %1 -"/>
      <w:lvlJc w:val="left"/>
      <w:pPr>
        <w:ind w:left="794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800DCF"/>
    <w:multiLevelType w:val="multilevel"/>
    <w:tmpl w:val="0AAA68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56D2906"/>
    <w:multiLevelType w:val="singleLevel"/>
    <w:tmpl w:val="15D62B56"/>
    <w:lvl w:ilvl="0">
      <w:start w:val="5"/>
      <w:numFmt w:val="decimal"/>
      <w:lvlText w:val="7.%1."/>
      <w:legacy w:legacy="1" w:legacySpace="0" w:legacyIndent="454"/>
      <w:lvlJc w:val="left"/>
      <w:pPr>
        <w:ind w:left="738" w:hanging="454"/>
      </w:pPr>
    </w:lvl>
  </w:abstractNum>
  <w:abstractNum w:abstractNumId="12" w15:restartNumberingAfterBreak="0">
    <w:nsid w:val="49656D06"/>
    <w:multiLevelType w:val="singleLevel"/>
    <w:tmpl w:val="AF98F3A0"/>
    <w:lvl w:ilvl="0">
      <w:start w:val="1"/>
      <w:numFmt w:val="decimal"/>
      <w:lvlText w:val="5.%1."/>
      <w:legacy w:legacy="1" w:legacySpace="0" w:legacyIndent="454"/>
      <w:lvlJc w:val="left"/>
      <w:pPr>
        <w:ind w:left="738" w:hanging="454"/>
      </w:pPr>
    </w:lvl>
  </w:abstractNum>
  <w:abstractNum w:abstractNumId="13" w15:restartNumberingAfterBreak="0">
    <w:nsid w:val="5A0F31EF"/>
    <w:multiLevelType w:val="multilevel"/>
    <w:tmpl w:val="AC0E0622"/>
    <w:lvl w:ilvl="0">
      <w:start w:val="1"/>
      <w:numFmt w:val="upperRoman"/>
      <w:pStyle w:val="ANEXOI-"/>
      <w:suff w:val="space"/>
      <w:lvlText w:val="ANEXO %1 -"/>
      <w:lvlJc w:val="left"/>
      <w:pPr>
        <w:ind w:left="0" w:firstLine="0"/>
      </w:pPr>
    </w:lvl>
    <w:lvl w:ilvl="1">
      <w:start w:val="1"/>
      <w:numFmt w:val="decimal"/>
      <w:suff w:val="space"/>
      <w:lvlText w:val="%1.%2)"/>
      <w:lvlJc w:val="left"/>
      <w:pPr>
        <w:ind w:left="0" w:firstLine="0"/>
      </w:pPr>
    </w:lvl>
    <w:lvl w:ilvl="2">
      <w:start w:val="1"/>
      <w:numFmt w:val="decimal"/>
      <w:suff w:val="space"/>
      <w:lvlText w:val="%1.%2.%3 -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3C133DD"/>
    <w:multiLevelType w:val="singleLevel"/>
    <w:tmpl w:val="DF323BE4"/>
    <w:lvl w:ilvl="0">
      <w:start w:val="1"/>
      <w:numFmt w:val="decimal"/>
      <w:lvlText w:val="8.%1."/>
      <w:legacy w:legacy="1" w:legacySpace="0" w:legacyIndent="454"/>
      <w:lvlJc w:val="left"/>
      <w:pPr>
        <w:ind w:left="738" w:hanging="454"/>
      </w:pPr>
    </w:lvl>
  </w:abstractNum>
  <w:abstractNum w:abstractNumId="15" w15:restartNumberingAfterBreak="0">
    <w:nsid w:val="703749EE"/>
    <w:multiLevelType w:val="multilevel"/>
    <w:tmpl w:val="8BA81CFE"/>
    <w:lvl w:ilvl="0">
      <w:start w:val="1"/>
      <w:numFmt w:val="none"/>
      <w:pStyle w:val="ANEXOS"/>
      <w:suff w:val="nothing"/>
      <w:lvlText w:val="ANEXOS"/>
      <w:lvlJc w:val="left"/>
      <w:pPr>
        <w:ind w:left="794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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7843AB"/>
    <w:multiLevelType w:val="singleLevel"/>
    <w:tmpl w:val="674401C6"/>
    <w:lvl w:ilvl="0">
      <w:start w:val="2"/>
      <w:numFmt w:val="decimal"/>
      <w:lvlText w:val="5.%1."/>
      <w:legacy w:legacy="1" w:legacySpace="0" w:legacyIndent="454"/>
      <w:lvlJc w:val="left"/>
      <w:pPr>
        <w:ind w:left="738" w:hanging="454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6"/>
  </w:num>
  <w:num w:numId="11">
    <w:abstractNumId w:val="7"/>
  </w:num>
  <w:num w:numId="12">
    <w:abstractNumId w:val="11"/>
  </w:num>
  <w:num w:numId="13">
    <w:abstractNumId w:val="0"/>
  </w:num>
  <w:num w:numId="14">
    <w:abstractNumId w:val="0"/>
    <w:lvlOverride w:ilvl="0">
      <w:lvl w:ilvl="0">
        <w:start w:val="7"/>
        <w:numFmt w:val="decimal"/>
        <w:lvlText w:val="7.%1."/>
        <w:legacy w:legacy="1" w:legacySpace="0" w:legacyIndent="454"/>
        <w:lvlJc w:val="left"/>
        <w:pPr>
          <w:ind w:left="738" w:hanging="454"/>
        </w:pPr>
      </w:lvl>
    </w:lvlOverride>
  </w:num>
  <w:num w:numId="15">
    <w:abstractNumId w:val="14"/>
  </w:num>
  <w:num w:numId="16">
    <w:abstractNumId w:val="2"/>
  </w:num>
  <w:num w:numId="17">
    <w:abstractNumId w:val="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>
      <o:colormru v:ext="edit" colors="#b634bb,#1031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2"/>
    <w:rsid w:val="000205C9"/>
    <w:rsid w:val="000855C1"/>
    <w:rsid w:val="000951FC"/>
    <w:rsid w:val="000B0A00"/>
    <w:rsid w:val="000D10FD"/>
    <w:rsid w:val="000E0A81"/>
    <w:rsid w:val="00142530"/>
    <w:rsid w:val="00166A1A"/>
    <w:rsid w:val="0016799F"/>
    <w:rsid w:val="001E5FF7"/>
    <w:rsid w:val="001E6E8F"/>
    <w:rsid w:val="002033E8"/>
    <w:rsid w:val="00232EA6"/>
    <w:rsid w:val="00283C18"/>
    <w:rsid w:val="002C1C10"/>
    <w:rsid w:val="002D3927"/>
    <w:rsid w:val="002F219A"/>
    <w:rsid w:val="00302BE0"/>
    <w:rsid w:val="00305872"/>
    <w:rsid w:val="00306D32"/>
    <w:rsid w:val="003321C2"/>
    <w:rsid w:val="0033566C"/>
    <w:rsid w:val="00350A30"/>
    <w:rsid w:val="00361698"/>
    <w:rsid w:val="00375136"/>
    <w:rsid w:val="003F1D93"/>
    <w:rsid w:val="00445FC0"/>
    <w:rsid w:val="00463A14"/>
    <w:rsid w:val="00470ABF"/>
    <w:rsid w:val="0049370C"/>
    <w:rsid w:val="0049490A"/>
    <w:rsid w:val="004B76BE"/>
    <w:rsid w:val="004C7479"/>
    <w:rsid w:val="004E6E60"/>
    <w:rsid w:val="005156A9"/>
    <w:rsid w:val="00597C8C"/>
    <w:rsid w:val="005A7001"/>
    <w:rsid w:val="005F1329"/>
    <w:rsid w:val="006056E4"/>
    <w:rsid w:val="00642B0A"/>
    <w:rsid w:val="006569C2"/>
    <w:rsid w:val="0065750B"/>
    <w:rsid w:val="00661503"/>
    <w:rsid w:val="006658BD"/>
    <w:rsid w:val="00684E2B"/>
    <w:rsid w:val="006C09AF"/>
    <w:rsid w:val="006C7560"/>
    <w:rsid w:val="006D5479"/>
    <w:rsid w:val="006F7014"/>
    <w:rsid w:val="006F72C5"/>
    <w:rsid w:val="00703A99"/>
    <w:rsid w:val="00797735"/>
    <w:rsid w:val="007B20CD"/>
    <w:rsid w:val="007C70C2"/>
    <w:rsid w:val="007D40E0"/>
    <w:rsid w:val="007E502B"/>
    <w:rsid w:val="007F3284"/>
    <w:rsid w:val="00814C71"/>
    <w:rsid w:val="00815416"/>
    <w:rsid w:val="00821334"/>
    <w:rsid w:val="00825A34"/>
    <w:rsid w:val="0084472F"/>
    <w:rsid w:val="00845ECD"/>
    <w:rsid w:val="00847534"/>
    <w:rsid w:val="0089475B"/>
    <w:rsid w:val="008F049B"/>
    <w:rsid w:val="00931E24"/>
    <w:rsid w:val="009F372B"/>
    <w:rsid w:val="00A133AA"/>
    <w:rsid w:val="00A17A3B"/>
    <w:rsid w:val="00A42EDD"/>
    <w:rsid w:val="00A43759"/>
    <w:rsid w:val="00A7496D"/>
    <w:rsid w:val="00AA4A10"/>
    <w:rsid w:val="00AF205C"/>
    <w:rsid w:val="00B00C13"/>
    <w:rsid w:val="00B518CE"/>
    <w:rsid w:val="00BA7C8A"/>
    <w:rsid w:val="00BF6194"/>
    <w:rsid w:val="00C07145"/>
    <w:rsid w:val="00C34BB2"/>
    <w:rsid w:val="00C40DB1"/>
    <w:rsid w:val="00C77C90"/>
    <w:rsid w:val="00C91552"/>
    <w:rsid w:val="00C93C3E"/>
    <w:rsid w:val="00CA740D"/>
    <w:rsid w:val="00CD5796"/>
    <w:rsid w:val="00CD6492"/>
    <w:rsid w:val="00CF1B40"/>
    <w:rsid w:val="00D04E9A"/>
    <w:rsid w:val="00D05489"/>
    <w:rsid w:val="00D21B4B"/>
    <w:rsid w:val="00D33CCC"/>
    <w:rsid w:val="00D76712"/>
    <w:rsid w:val="00DB19FD"/>
    <w:rsid w:val="00DB5236"/>
    <w:rsid w:val="00DE5DDA"/>
    <w:rsid w:val="00E03571"/>
    <w:rsid w:val="00E56CB0"/>
    <w:rsid w:val="00E87544"/>
    <w:rsid w:val="00E96210"/>
    <w:rsid w:val="00EC3800"/>
    <w:rsid w:val="00EC5F24"/>
    <w:rsid w:val="00ED0B7B"/>
    <w:rsid w:val="00ED5100"/>
    <w:rsid w:val="00EF14B4"/>
    <w:rsid w:val="00EF152A"/>
    <w:rsid w:val="00F20368"/>
    <w:rsid w:val="00F333E3"/>
    <w:rsid w:val="00F34DC0"/>
    <w:rsid w:val="00F37E50"/>
    <w:rsid w:val="00F51E6D"/>
    <w:rsid w:val="00F536C7"/>
    <w:rsid w:val="00F7231E"/>
    <w:rsid w:val="00F87E4F"/>
    <w:rsid w:val="00FA1B8F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o:colormru v:ext="edit" colors="#b634bb,#103184"/>
    </o:shapedefaults>
    <o:shapelayout v:ext="edit">
      <o:idmap v:ext="edit" data="1"/>
    </o:shapelayout>
  </w:shapeDefaults>
  <w:decimalSymbol w:val=","/>
  <w:listSeparator w:val=";"/>
  <w15:docId w15:val="{6C7E2751-6F81-4E8E-9E6C-94F5E98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87544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Cs w:val="20"/>
      <w:u w:val="single"/>
      <w:lang w:val="pt-BR"/>
    </w:rPr>
  </w:style>
  <w:style w:type="paragraph" w:styleId="Ttulo2">
    <w:name w:val="heading 2"/>
    <w:basedOn w:val="Normal"/>
    <w:next w:val="Normal"/>
    <w:link w:val="Ttulo2Char"/>
    <w:qFormat/>
    <w:rsid w:val="00E87544"/>
    <w:pPr>
      <w:keepNext/>
      <w:spacing w:after="0" w:line="240" w:lineRule="auto"/>
      <w:outlineLvl w:val="1"/>
    </w:pPr>
    <w:rPr>
      <w:rFonts w:ascii="NimbusSanTLig" w:eastAsia="Times New Roman" w:hAnsi="NimbusSanTLig"/>
      <w:sz w:val="24"/>
      <w:szCs w:val="20"/>
      <w:lang w:val="pt-BR"/>
    </w:rPr>
  </w:style>
  <w:style w:type="paragraph" w:styleId="Ttulo3">
    <w:name w:val="heading 3"/>
    <w:basedOn w:val="Normal"/>
    <w:next w:val="Normal"/>
    <w:link w:val="Ttulo3Char"/>
    <w:qFormat/>
    <w:rsid w:val="00470ABF"/>
    <w:pPr>
      <w:keepNext/>
      <w:spacing w:after="120" w:line="240" w:lineRule="auto"/>
      <w:jc w:val="both"/>
      <w:outlineLvl w:val="2"/>
    </w:pPr>
    <w:rPr>
      <w:rFonts w:ascii="Arial" w:eastAsia="Times New Roman" w:hAnsi="Arial"/>
      <w:b/>
      <w:sz w:val="3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6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F34D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7C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54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C70C2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7C70C2"/>
    <w:rPr>
      <w:rFonts w:eastAsia="Times New Roman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70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B76BE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semiHidden/>
    <w:rsid w:val="004B76BE"/>
    <w:pPr>
      <w:tabs>
        <w:tab w:val="center" w:pos="4536"/>
        <w:tab w:val="right" w:pos="9072"/>
      </w:tabs>
    </w:pPr>
  </w:style>
  <w:style w:type="paragraph" w:customStyle="1" w:styleId="AucunstyledeparagrapheCar">
    <w:name w:val="[Aucun style de paragraphe] Car"/>
    <w:link w:val="AucunstyledeparagrapheCarCar"/>
    <w:semiHidden/>
    <w:rsid w:val="004B76BE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AucunstyledeparagrapheCarCar">
    <w:name w:val="[Aucun style de paragraphe] Car Car"/>
    <w:link w:val="AucunstyledeparagrapheCar"/>
    <w:rsid w:val="004B76BE"/>
    <w:rPr>
      <w:rFonts w:ascii="Times-Roman" w:eastAsia="Calibri" w:hAnsi="Times-Roman" w:cs="Times-Roman"/>
      <w:color w:val="000000"/>
      <w:sz w:val="24"/>
      <w:szCs w:val="24"/>
      <w:lang w:val="fr-FR" w:eastAsia="fr-FR" w:bidi="ar-SA"/>
    </w:rPr>
  </w:style>
  <w:style w:type="paragraph" w:customStyle="1" w:styleId="generalinforegular">
    <w:name w:val="general_info_regular"/>
    <w:basedOn w:val="AucunstyledeparagrapheCar"/>
    <w:link w:val="generalinforegularCar"/>
    <w:rsid w:val="004B76BE"/>
    <w:pPr>
      <w:suppressAutoHyphens/>
      <w:spacing w:line="210" w:lineRule="atLeast"/>
    </w:pPr>
    <w:rPr>
      <w:rFonts w:ascii="Arial" w:hAnsi="Arial" w:cs="Arial"/>
      <w:color w:val="103184"/>
      <w:sz w:val="16"/>
      <w:szCs w:val="16"/>
      <w:lang w:val="en-GB"/>
    </w:rPr>
  </w:style>
  <w:style w:type="character" w:customStyle="1" w:styleId="generalinforegularCar">
    <w:name w:val="general_info_regular Car"/>
    <w:link w:val="generalinforegular"/>
    <w:rsid w:val="004B76BE"/>
    <w:rPr>
      <w:rFonts w:ascii="Arial" w:eastAsia="Calibri" w:hAnsi="Arial" w:cs="Arial"/>
      <w:color w:val="103184"/>
      <w:sz w:val="16"/>
      <w:szCs w:val="16"/>
      <w:lang w:val="en-GB" w:eastAsia="fr-FR" w:bidi="ar-SA"/>
    </w:rPr>
  </w:style>
  <w:style w:type="paragraph" w:customStyle="1" w:styleId="generalinfobold">
    <w:name w:val="general_info_bold"/>
    <w:basedOn w:val="generalinforegular"/>
    <w:link w:val="generalinfoboldCar"/>
    <w:rsid w:val="004B76BE"/>
    <w:pPr>
      <w:spacing w:after="113"/>
    </w:pPr>
    <w:rPr>
      <w:b/>
      <w:sz w:val="18"/>
      <w:szCs w:val="18"/>
    </w:rPr>
  </w:style>
  <w:style w:type="character" w:customStyle="1" w:styleId="generalinfoboldCar">
    <w:name w:val="general_info_bold Car"/>
    <w:link w:val="generalinfobold"/>
    <w:rsid w:val="004B76BE"/>
    <w:rPr>
      <w:rFonts w:ascii="Arial" w:eastAsia="Calibri" w:hAnsi="Arial" w:cs="Arial"/>
      <w:b/>
      <w:color w:val="103184"/>
      <w:sz w:val="18"/>
      <w:szCs w:val="18"/>
      <w:lang w:val="en-GB" w:eastAsia="fr-FR" w:bidi="ar-SA"/>
    </w:rPr>
  </w:style>
  <w:style w:type="paragraph" w:customStyle="1" w:styleId="Ttulo10">
    <w:name w:val="Título1"/>
    <w:basedOn w:val="Normal"/>
    <w:link w:val="titleCar"/>
    <w:rsid w:val="004B76BE"/>
    <w:pPr>
      <w:suppressAutoHyphens/>
      <w:autoSpaceDE w:val="0"/>
      <w:autoSpaceDN w:val="0"/>
      <w:adjustRightInd w:val="0"/>
      <w:spacing w:before="57" w:after="0" w:line="240" w:lineRule="auto"/>
      <w:textAlignment w:val="center"/>
    </w:pPr>
    <w:rPr>
      <w:rFonts w:ascii="Arial" w:hAnsi="Arial" w:cs="Arial"/>
      <w:b/>
      <w:color w:val="103184"/>
      <w:sz w:val="52"/>
      <w:szCs w:val="52"/>
      <w:lang w:val="en-GB" w:eastAsia="fr-FR"/>
    </w:rPr>
  </w:style>
  <w:style w:type="character" w:customStyle="1" w:styleId="titleCar">
    <w:name w:val="title Car"/>
    <w:link w:val="Ttulo10"/>
    <w:rsid w:val="004B76BE"/>
    <w:rPr>
      <w:rFonts w:ascii="Arial" w:eastAsia="Calibri" w:hAnsi="Arial" w:cs="Arial"/>
      <w:b/>
      <w:color w:val="103184"/>
      <w:sz w:val="52"/>
      <w:szCs w:val="52"/>
      <w:lang w:val="en-GB" w:eastAsia="fr-FR" w:bidi="ar-SA"/>
    </w:rPr>
  </w:style>
  <w:style w:type="paragraph" w:customStyle="1" w:styleId="headlines">
    <w:name w:val="headlines"/>
    <w:basedOn w:val="Normal"/>
    <w:link w:val="headlinesCar"/>
    <w:rsid w:val="004B76BE"/>
    <w:pPr>
      <w:suppressAutoHyphens/>
      <w:autoSpaceDE w:val="0"/>
      <w:autoSpaceDN w:val="0"/>
      <w:adjustRightInd w:val="0"/>
      <w:spacing w:before="57" w:after="0" w:line="240" w:lineRule="auto"/>
      <w:textAlignment w:val="center"/>
    </w:pPr>
    <w:rPr>
      <w:rFonts w:ascii="Arial" w:hAnsi="Arial" w:cs="Arial"/>
      <w:color w:val="103184"/>
      <w:sz w:val="30"/>
      <w:szCs w:val="30"/>
      <w:lang w:val="en-GB" w:eastAsia="fr-FR"/>
    </w:rPr>
  </w:style>
  <w:style w:type="character" w:customStyle="1" w:styleId="headlinesCar">
    <w:name w:val="headlines Car"/>
    <w:link w:val="headlines"/>
    <w:rsid w:val="004B76BE"/>
    <w:rPr>
      <w:rFonts w:ascii="Arial" w:eastAsia="Calibri" w:hAnsi="Arial" w:cs="Arial"/>
      <w:color w:val="103184"/>
      <w:sz w:val="30"/>
      <w:szCs w:val="30"/>
      <w:lang w:val="en-GB" w:eastAsia="fr-FR" w:bidi="ar-SA"/>
    </w:rPr>
  </w:style>
  <w:style w:type="paragraph" w:customStyle="1" w:styleId="Paragraphestandard">
    <w:name w:val="[Paragraphe standard]"/>
    <w:link w:val="ParagraphestandardCar"/>
    <w:rsid w:val="00AF205C"/>
    <w:pPr>
      <w:suppressAutoHyphens/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 w:val="21"/>
      <w:szCs w:val="21"/>
    </w:rPr>
  </w:style>
  <w:style w:type="character" w:customStyle="1" w:styleId="ParagraphestandardCar">
    <w:name w:val="[Paragraphe standard] Car"/>
    <w:link w:val="Paragraphestandard"/>
    <w:rsid w:val="00AF205C"/>
    <w:rPr>
      <w:rFonts w:ascii="Arial" w:eastAsia="Calibri" w:hAnsi="Arial" w:cs="Arial"/>
      <w:color w:val="000000"/>
      <w:sz w:val="21"/>
      <w:szCs w:val="21"/>
      <w:lang w:val="fr-FR" w:eastAsia="fr-FR" w:bidi="ar-SA"/>
    </w:rPr>
  </w:style>
  <w:style w:type="paragraph" w:customStyle="1" w:styleId="Subttulo1">
    <w:name w:val="Subtítulo1"/>
    <w:basedOn w:val="Normal"/>
    <w:link w:val="subtitleCar"/>
    <w:rsid w:val="00F87E4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b/>
      <w:color w:val="103184"/>
      <w:sz w:val="23"/>
      <w:szCs w:val="23"/>
      <w:lang w:val="en-GB" w:eastAsia="fr-FR"/>
    </w:rPr>
  </w:style>
  <w:style w:type="character" w:customStyle="1" w:styleId="subtitleCar">
    <w:name w:val="subtitle Car"/>
    <w:link w:val="Subttulo1"/>
    <w:rsid w:val="00F87E4F"/>
    <w:rPr>
      <w:rFonts w:ascii="Arial" w:hAnsi="Arial" w:cs="Arial"/>
      <w:b/>
      <w:color w:val="103184"/>
      <w:sz w:val="23"/>
      <w:szCs w:val="23"/>
      <w:lang w:val="en-GB" w:eastAsia="fr-FR" w:bidi="ar-SA"/>
    </w:rPr>
  </w:style>
  <w:style w:type="paragraph" w:customStyle="1" w:styleId="legalinformation">
    <w:name w:val="legal information"/>
    <w:basedOn w:val="Normal"/>
    <w:rsid w:val="007D40E0"/>
    <w:pPr>
      <w:suppressAutoHyphens/>
      <w:autoSpaceDE w:val="0"/>
      <w:autoSpaceDN w:val="0"/>
      <w:adjustRightInd w:val="0"/>
      <w:spacing w:after="0" w:line="240" w:lineRule="auto"/>
      <w:ind w:right="-55"/>
      <w:jc w:val="both"/>
      <w:textAlignment w:val="center"/>
    </w:pPr>
    <w:rPr>
      <w:rFonts w:ascii="Arial" w:eastAsia="Times New Roman" w:hAnsi="Arial" w:cs="Arial"/>
      <w:color w:val="808080"/>
      <w:sz w:val="12"/>
      <w:szCs w:val="12"/>
      <w:lang w:eastAsia="fr-FR"/>
    </w:rPr>
  </w:style>
  <w:style w:type="paragraph" w:customStyle="1" w:styleId="columtext">
    <w:name w:val="colum text"/>
    <w:basedOn w:val="Paragraphestandard"/>
    <w:rsid w:val="00AF205C"/>
    <w:pPr>
      <w:numPr>
        <w:numId w:val="2"/>
      </w:numPr>
      <w:jc w:val="left"/>
    </w:pPr>
    <w:rPr>
      <w:sz w:val="18"/>
      <w:szCs w:val="18"/>
    </w:rPr>
  </w:style>
  <w:style w:type="paragraph" w:customStyle="1" w:styleId="boldtextetableau">
    <w:name w:val="bold texte tableau"/>
    <w:basedOn w:val="Paragraphestandard"/>
    <w:rsid w:val="0089475B"/>
    <w:pPr>
      <w:jc w:val="left"/>
    </w:pPr>
    <w:rPr>
      <w:b/>
      <w:bCs/>
    </w:rPr>
  </w:style>
  <w:style w:type="paragraph" w:customStyle="1" w:styleId="textwithbulletpoint">
    <w:name w:val="text with bullet point"/>
    <w:basedOn w:val="Paragraphestandard"/>
    <w:rsid w:val="00AF205C"/>
    <w:pPr>
      <w:numPr>
        <w:numId w:val="1"/>
      </w:numPr>
      <w:jc w:val="left"/>
    </w:pPr>
  </w:style>
  <w:style w:type="table" w:customStyle="1" w:styleId="Tabelacomgrade1">
    <w:name w:val="Tabela com grade1"/>
    <w:basedOn w:val="Tabelanormal"/>
    <w:next w:val="Tabelacomgrade"/>
    <w:uiPriority w:val="59"/>
    <w:rsid w:val="000B0A00"/>
    <w:rPr>
      <w:sz w:val="22"/>
      <w:szCs w:val="22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0B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B0A00"/>
    <w:rPr>
      <w:sz w:val="22"/>
      <w:szCs w:val="22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B5A1C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rsid w:val="00EC5F24"/>
    <w:pPr>
      <w:spacing w:after="0" w:line="240" w:lineRule="auto"/>
      <w:jc w:val="center"/>
    </w:pPr>
    <w:rPr>
      <w:rFonts w:ascii="Arial" w:eastAsia="Times New Roman" w:hAnsi="Arial"/>
      <w:b/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EC5F24"/>
    <w:rPr>
      <w:rFonts w:ascii="Arial" w:eastAsia="Times New Roman" w:hAnsi="Arial"/>
      <w:b/>
      <w:sz w:val="22"/>
      <w:lang w:val="pt-BR" w:eastAsia="en-US"/>
    </w:rPr>
  </w:style>
  <w:style w:type="paragraph" w:styleId="Ttulo">
    <w:name w:val="Title"/>
    <w:basedOn w:val="Normal"/>
    <w:link w:val="TtuloChar"/>
    <w:qFormat/>
    <w:rsid w:val="00EC5F2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EC5F24"/>
    <w:rPr>
      <w:rFonts w:ascii="Times New Roman" w:eastAsia="Times New Roman" w:hAnsi="Times New Roman"/>
      <w:b/>
      <w:sz w:val="36"/>
      <w:lang w:val="pt-BR" w:eastAsia="pt-BR"/>
    </w:rPr>
  </w:style>
  <w:style w:type="character" w:customStyle="1" w:styleId="Ttulo1Char">
    <w:name w:val="Título 1 Char"/>
    <w:basedOn w:val="Fontepargpadro"/>
    <w:link w:val="Ttulo1"/>
    <w:rsid w:val="00E87544"/>
    <w:rPr>
      <w:rFonts w:ascii="Arial" w:eastAsia="Times New Roman" w:hAnsi="Arial"/>
      <w:b/>
      <w:sz w:val="22"/>
      <w:u w:val="single"/>
      <w:lang w:val="pt-BR" w:eastAsia="en-US"/>
    </w:rPr>
  </w:style>
  <w:style w:type="character" w:customStyle="1" w:styleId="Ttulo2Char">
    <w:name w:val="Título 2 Char"/>
    <w:basedOn w:val="Fontepargpadro"/>
    <w:link w:val="Ttulo2"/>
    <w:rsid w:val="00E87544"/>
    <w:rPr>
      <w:rFonts w:ascii="NimbusSanTLig" w:eastAsia="Times New Roman" w:hAnsi="NimbusSanTLig"/>
      <w:sz w:val="24"/>
      <w:lang w:val="pt-BR" w:eastAsia="en-US"/>
    </w:rPr>
  </w:style>
  <w:style w:type="character" w:customStyle="1" w:styleId="Ttulo3Char">
    <w:name w:val="Título 3 Char"/>
    <w:basedOn w:val="Fontepargpadro"/>
    <w:link w:val="Ttulo3"/>
    <w:rsid w:val="00470ABF"/>
    <w:rPr>
      <w:rFonts w:ascii="Arial" w:eastAsia="Times New Roman" w:hAnsi="Arial"/>
      <w:b/>
      <w:sz w:val="30"/>
      <w:lang w:val="pt-BR" w:eastAsia="en-US"/>
    </w:rPr>
  </w:style>
  <w:style w:type="paragraph" w:styleId="Subttulo">
    <w:name w:val="Subtitle"/>
    <w:basedOn w:val="Normal"/>
    <w:link w:val="SubttuloChar"/>
    <w:qFormat/>
    <w:rsid w:val="00470ABF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470ABF"/>
    <w:rPr>
      <w:rFonts w:ascii="Times New Roman" w:eastAsia="Times New Roman" w:hAnsi="Times New Roman"/>
      <w:sz w:val="32"/>
      <w:lang w:val="pt-BR" w:eastAsia="pt-BR"/>
    </w:rPr>
  </w:style>
  <w:style w:type="character" w:styleId="Nmerodepgina">
    <w:name w:val="page number"/>
    <w:basedOn w:val="Fontepargpadro"/>
    <w:semiHidden/>
    <w:rsid w:val="00470ABF"/>
  </w:style>
  <w:style w:type="paragraph" w:customStyle="1" w:styleId="PARTE">
    <w:name w:val="PARTE"/>
    <w:basedOn w:val="Normal"/>
    <w:next w:val="Normal"/>
    <w:rsid w:val="00470ABF"/>
    <w:pPr>
      <w:numPr>
        <w:numId w:val="3"/>
      </w:numPr>
      <w:spacing w:before="240" w:after="240" w:line="240" w:lineRule="auto"/>
      <w:ind w:left="1418" w:hanging="1418"/>
      <w:jc w:val="both"/>
    </w:pPr>
    <w:rPr>
      <w:rFonts w:ascii="Arial" w:eastAsia="Times New Roman" w:hAnsi="Arial"/>
      <w:b/>
      <w:caps/>
      <w:sz w:val="26"/>
      <w:szCs w:val="20"/>
      <w:lang w:val="pt-BR"/>
    </w:rPr>
  </w:style>
  <w:style w:type="paragraph" w:customStyle="1" w:styleId="ANEXOS">
    <w:name w:val="ANEXOS"/>
    <w:basedOn w:val="Normal"/>
    <w:next w:val="Normal"/>
    <w:rsid w:val="00470ABF"/>
    <w:pPr>
      <w:numPr>
        <w:numId w:val="5"/>
      </w:numPr>
      <w:spacing w:after="240" w:line="240" w:lineRule="auto"/>
      <w:ind w:left="0" w:firstLine="0"/>
      <w:jc w:val="right"/>
    </w:pPr>
    <w:rPr>
      <w:rFonts w:ascii="Arial" w:eastAsia="Times New Roman" w:hAnsi="Arial"/>
      <w:b/>
      <w:caps/>
      <w:sz w:val="26"/>
      <w:szCs w:val="20"/>
      <w:lang w:val="pt-BR"/>
    </w:rPr>
  </w:style>
  <w:style w:type="paragraph" w:customStyle="1" w:styleId="ANEXOI-">
    <w:name w:val="ANEXO I -"/>
    <w:basedOn w:val="Normal"/>
    <w:next w:val="Normal"/>
    <w:rsid w:val="00470ABF"/>
    <w:pPr>
      <w:numPr>
        <w:numId w:val="4"/>
      </w:numPr>
      <w:spacing w:after="240" w:line="240" w:lineRule="auto"/>
      <w:jc w:val="right"/>
    </w:pPr>
    <w:rPr>
      <w:rFonts w:ascii="Arial" w:eastAsia="Times New Roman" w:hAnsi="Arial"/>
      <w:b/>
      <w:caps/>
      <w:sz w:val="26"/>
      <w:szCs w:val="20"/>
      <w:lang w:val="pt-BR"/>
    </w:rPr>
  </w:style>
  <w:style w:type="paragraph" w:customStyle="1" w:styleId="fonte">
    <w:name w:val="fonte"/>
    <w:basedOn w:val="Normal"/>
    <w:next w:val="parag"/>
    <w:rsid w:val="00470ABF"/>
    <w:pPr>
      <w:spacing w:after="480" w:line="240" w:lineRule="auto"/>
      <w:jc w:val="both"/>
    </w:pPr>
    <w:rPr>
      <w:rFonts w:ascii="Times New Roman" w:eastAsia="Times New Roman" w:hAnsi="Times New Roman"/>
      <w:sz w:val="20"/>
      <w:szCs w:val="20"/>
      <w:lang w:val="pt-BR"/>
    </w:rPr>
  </w:style>
  <w:style w:type="paragraph" w:customStyle="1" w:styleId="parag">
    <w:name w:val="parag"/>
    <w:basedOn w:val="Normal"/>
    <w:rsid w:val="00470ABF"/>
    <w:pPr>
      <w:spacing w:after="48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61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232EA6"/>
    <w:rPr>
      <w:sz w:val="22"/>
      <w:szCs w:val="22"/>
      <w:lang w:eastAsia="en-US"/>
    </w:rPr>
  </w:style>
  <w:style w:type="paragraph" w:customStyle="1" w:styleId="item1">
    <w:name w:val="item1"/>
    <w:basedOn w:val="Normal"/>
    <w:rsid w:val="00142530"/>
    <w:pPr>
      <w:tabs>
        <w:tab w:val="left" w:pos="425"/>
        <w:tab w:val="left" w:pos="851"/>
      </w:tabs>
      <w:spacing w:before="240" w:after="0" w:line="240" w:lineRule="auto"/>
      <w:jc w:val="both"/>
    </w:pPr>
    <w:rPr>
      <w:rFonts w:ascii="Arial" w:eastAsia="Times New Roman" w:hAnsi="Arial"/>
      <w:b/>
      <w:smallCaps/>
      <w:szCs w:val="20"/>
      <w:lang w:val="pt-BR" w:eastAsia="pt-BR"/>
    </w:rPr>
  </w:style>
  <w:style w:type="paragraph" w:customStyle="1" w:styleId="item11">
    <w:name w:val="item11"/>
    <w:basedOn w:val="Normal"/>
    <w:rsid w:val="00142530"/>
    <w:pPr>
      <w:tabs>
        <w:tab w:val="left" w:pos="425"/>
        <w:tab w:val="left" w:pos="993"/>
        <w:tab w:val="right" w:leader="dot" w:pos="9638"/>
      </w:tabs>
      <w:spacing w:before="120" w:after="0" w:line="240" w:lineRule="auto"/>
      <w:ind w:left="992" w:hanging="992"/>
      <w:jc w:val="both"/>
    </w:pPr>
    <w:rPr>
      <w:rFonts w:ascii="Arial" w:eastAsia="Times New Roman" w:hAnsi="Arial"/>
      <w:szCs w:val="20"/>
      <w:lang w:val="pt-BR" w:eastAsia="pt-BR"/>
    </w:rPr>
  </w:style>
  <w:style w:type="paragraph" w:customStyle="1" w:styleId="item111">
    <w:name w:val="item111"/>
    <w:basedOn w:val="item11"/>
    <w:rsid w:val="00142530"/>
    <w:pPr>
      <w:tabs>
        <w:tab w:val="left" w:pos="1701"/>
      </w:tabs>
      <w:ind w:left="1701" w:hanging="1701"/>
    </w:pPr>
  </w:style>
  <w:style w:type="character" w:customStyle="1" w:styleId="Ttulo5Char">
    <w:name w:val="Título 5 Char"/>
    <w:basedOn w:val="Fontepargpadro"/>
    <w:link w:val="Ttulo5"/>
    <w:uiPriority w:val="9"/>
    <w:semiHidden/>
    <w:rsid w:val="00F34DC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34D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34DC0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34D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34DC0"/>
    <w:rPr>
      <w:sz w:val="16"/>
      <w:szCs w:val="1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7C8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54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541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5416"/>
    <w:rPr>
      <w:sz w:val="22"/>
      <w:szCs w:val="22"/>
      <w:lang w:eastAsia="en-US"/>
    </w:rPr>
  </w:style>
  <w:style w:type="paragraph" w:customStyle="1" w:styleId="Default">
    <w:name w:val="Default"/>
    <w:rsid w:val="002C1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D5AD-8A56-4777-B2D9-FFA8F5DB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1041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in Arial Bold</vt:lpstr>
      <vt:lpstr>Title in Arial Bold</vt:lpstr>
    </vt:vector>
  </TitlesOfParts>
  <Company>Microsoft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Arial Bold</dc:title>
  <dc:creator>root</dc:creator>
  <cp:lastModifiedBy>Reptota Assessoria</cp:lastModifiedBy>
  <cp:revision>3</cp:revision>
  <cp:lastPrinted>2014-08-20T20:19:00Z</cp:lastPrinted>
  <dcterms:created xsi:type="dcterms:W3CDTF">2019-01-09T12:59:00Z</dcterms:created>
  <dcterms:modified xsi:type="dcterms:W3CDTF">2020-07-20T13:56:00Z</dcterms:modified>
</cp:coreProperties>
</file>